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B824" w14:textId="5174F80B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WESTERN VETERINARY ACUPUNCTURE FOUNDAITON COURSE</w:t>
      </w:r>
    </w:p>
    <w:p w14:paraId="7030C7C8" w14:textId="2DD44A33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A069CA1" w14:textId="628DBB99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</w:t>
      </w: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he modules will cover the following:</w:t>
      </w:r>
    </w:p>
    <w:p w14:paraId="4AB3A4FA" w14:textId="77777777" w:rsidR="00987B91" w:rsidRPr="00987B91" w:rsidRDefault="00987B91" w:rsidP="00987B91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How chronic pain is a very different phenomenon from acute pain.</w:t>
      </w:r>
    </w:p>
    <w:p w14:paraId="68CCF883" w14:textId="77777777" w:rsidR="00987B91" w:rsidRPr="00987B91" w:rsidRDefault="00987B91" w:rsidP="00987B91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Why the assessment of suffering is essential to our selection of the best therapies for our patients.</w:t>
      </w:r>
    </w:p>
    <w:p w14:paraId="1A66B6CC" w14:textId="77777777" w:rsidR="00987B91" w:rsidRPr="00987B91" w:rsidRDefault="00987B91" w:rsidP="00987B91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And that chronic pain is a chronic stressor, having all the same implications for the body and brain as does chronic stress.</w:t>
      </w:r>
    </w:p>
    <w:p w14:paraId="7CB8A9D0" w14:textId="77777777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b/>
          <w:bCs/>
          <w:kern w:val="0"/>
          <w:sz w:val="24"/>
          <w:szCs w:val="24"/>
          <w:bdr w:val="none" w:sz="0" w:space="0" w:color="auto" w:frame="1"/>
          <w:lang w:eastAsia="en-GB"/>
          <w14:ligatures w14:val="none"/>
        </w:rPr>
        <w:t>By the end of the course:</w:t>
      </w:r>
    </w:p>
    <w:p w14:paraId="53579689" w14:textId="77777777" w:rsidR="00987B91" w:rsidRPr="00987B91" w:rsidRDefault="00987B91" w:rsidP="00987B91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You will be able to appreciate the complex nature of chronic pain </w:t>
      </w:r>
      <w:proofErr w:type="gram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physiology, and</w:t>
      </w:r>
      <w:proofErr w:type="gramEnd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assess your patients for pain and suffering.</w:t>
      </w:r>
    </w:p>
    <w:p w14:paraId="6236D6EA" w14:textId="77777777" w:rsidR="00987B91" w:rsidRPr="00987B91" w:rsidRDefault="00987B91" w:rsidP="00987B91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You should be able to explain to your clients the impact of chronic pain on their pets and, with that explanation, gain their trust and compliance.</w:t>
      </w:r>
    </w:p>
    <w:p w14:paraId="6CDFC458" w14:textId="77777777" w:rsidR="00987B91" w:rsidRPr="00987B91" w:rsidRDefault="00987B91" w:rsidP="00987B91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Finally, you will be able to devise a compassionate and pragmatic plan for managing chronic pain in your </w:t>
      </w:r>
      <w:proofErr w:type="gram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patients</w:t>
      </w:r>
      <w:proofErr w:type="gramEnd"/>
    </w:p>
    <w:p w14:paraId="312BE9E4" w14:textId="77777777" w:rsidR="00987B91" w:rsidRPr="00987B91" w:rsidRDefault="00987B91" w:rsidP="00987B91">
      <w:pPr>
        <w:spacing w:after="0" w:line="390" w:lineRule="atLeast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AFC4855" w14:textId="54DF6D93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F0A62D1" w14:textId="2056EA9C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There are two options for attending this course:</w:t>
      </w:r>
    </w:p>
    <w:p w14:paraId="77EBD88D" w14:textId="6017B59B" w:rsidR="00987B91" w:rsidRPr="00987B91" w:rsidRDefault="00987B91" w:rsidP="00987B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In person, </w:t>
      </w:r>
      <w:proofErr w:type="gram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4 day</w:t>
      </w:r>
      <w:proofErr w:type="gramEnd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course</w:t>
      </w:r>
    </w:p>
    <w:p w14:paraId="208AC64F" w14:textId="78328B6F" w:rsidR="00987B91" w:rsidRPr="00987B91" w:rsidRDefault="00987B91" w:rsidP="00987B9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Online, on-demand course, with </w:t>
      </w:r>
      <w:proofErr w:type="gram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2 day</w:t>
      </w:r>
      <w:proofErr w:type="gramEnd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practical sessions</w:t>
      </w:r>
    </w:p>
    <w:p w14:paraId="3D53AB6A" w14:textId="77777777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4C7DE991" w14:textId="7B3900EE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en-GB"/>
          <w14:ligatures w14:val="none"/>
        </w:rPr>
        <w:t>ONLINE &amp; PRACTICALS</w:t>
      </w:r>
    </w:p>
    <w:p w14:paraId="717F7797" w14:textId="7E6B0719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The videos range from a few minutes in length to up to an hour, but each will be clearly </w:t>
      </w:r>
      <w:proofErr w:type="spell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labeled</w:t>
      </w:r>
      <w:proofErr w:type="spellEnd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 There is no time limit on how long it takes you to complete the course.  Once the course has been completed you will be able to download a certificate of completion.  </w:t>
      </w:r>
    </w:p>
    <w:p w14:paraId="421BC0A2" w14:textId="2DE18EDB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Included in this course is a PDF course handbook plus 4 x </w:t>
      </w:r>
      <w:proofErr w:type="gram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15 minute</w:t>
      </w:r>
      <w:proofErr w:type="gramEnd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mentoring sessions with the course tutor </w:t>
      </w: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Chelsea Dawson</w:t>
      </w: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.  These can be scheduled as video calls, telephone calls or done via email.  Please contact </w:t>
      </w: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(EMAIL)</w:t>
      </w: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for more information. </w:t>
      </w:r>
    </w:p>
    <w:p w14:paraId="3C7A4077" w14:textId="77777777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7F6B82B8" w14:textId="0B8E336E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This course originated in the UK and the online content is delivered by the founder </w:t>
      </w:r>
      <w:proofErr w:type="spell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Samantha Lindley.</w:t>
      </w:r>
    </w:p>
    <w:p w14:paraId="01AFF355" w14:textId="041614E1" w:rsidR="00987B91" w:rsidRPr="00987B91" w:rsidRDefault="00987B91" w:rsidP="00987B9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Practical and mentoring sessions will be run by </w:t>
      </w:r>
      <w:proofErr w:type="spellStart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Dr.</w:t>
      </w:r>
      <w:proofErr w:type="spellEnd"/>
      <w:r w:rsidRPr="00987B91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Chelsea Dawson.</w:t>
      </w:r>
    </w:p>
    <w:p w14:paraId="45666747" w14:textId="77777777" w:rsidR="00987B91" w:rsidRPr="00987B91" w:rsidRDefault="00987B91">
      <w:pPr>
        <w:rPr>
          <w:rFonts w:cstheme="minorHAnsi"/>
          <w:sz w:val="24"/>
          <w:szCs w:val="24"/>
        </w:rPr>
      </w:pPr>
    </w:p>
    <w:p w14:paraId="3EF12234" w14:textId="1C6C1F22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>Practical sessions details:</w:t>
      </w:r>
    </w:p>
    <w:p w14:paraId="5B55B820" w14:textId="06EC146D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>April 6</w:t>
      </w:r>
      <w:r w:rsidRPr="00987B91">
        <w:rPr>
          <w:rFonts w:cstheme="minorHAnsi"/>
          <w:sz w:val="24"/>
          <w:szCs w:val="24"/>
          <w:vertAlign w:val="superscript"/>
        </w:rPr>
        <w:t>th</w:t>
      </w:r>
      <w:r w:rsidRPr="00987B91">
        <w:rPr>
          <w:rFonts w:cstheme="minorHAnsi"/>
          <w:sz w:val="24"/>
          <w:szCs w:val="24"/>
        </w:rPr>
        <w:t xml:space="preserve"> &amp; 7</w:t>
      </w:r>
      <w:r w:rsidRPr="00987B91">
        <w:rPr>
          <w:rFonts w:cstheme="minorHAnsi"/>
          <w:sz w:val="24"/>
          <w:szCs w:val="24"/>
          <w:vertAlign w:val="superscript"/>
        </w:rPr>
        <w:t>th</w:t>
      </w:r>
      <w:r w:rsidRPr="00987B91">
        <w:rPr>
          <w:rFonts w:cstheme="minorHAnsi"/>
          <w:sz w:val="24"/>
          <w:szCs w:val="24"/>
        </w:rPr>
        <w:t xml:space="preserve"> 2024</w:t>
      </w:r>
    </w:p>
    <w:p w14:paraId="6BDD8EE1" w14:textId="148EEB2F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>June 20</w:t>
      </w:r>
      <w:r w:rsidRPr="00987B91">
        <w:rPr>
          <w:rFonts w:cstheme="minorHAnsi"/>
          <w:sz w:val="24"/>
          <w:szCs w:val="24"/>
          <w:vertAlign w:val="superscript"/>
        </w:rPr>
        <w:t>th</w:t>
      </w:r>
      <w:r w:rsidRPr="00987B91">
        <w:rPr>
          <w:rFonts w:cstheme="minorHAnsi"/>
          <w:sz w:val="24"/>
          <w:szCs w:val="24"/>
        </w:rPr>
        <w:t xml:space="preserve"> &amp; 21</w:t>
      </w:r>
      <w:r w:rsidRPr="00987B91">
        <w:rPr>
          <w:rFonts w:cstheme="minorHAnsi"/>
          <w:sz w:val="24"/>
          <w:szCs w:val="24"/>
          <w:vertAlign w:val="superscript"/>
        </w:rPr>
        <w:t>st</w:t>
      </w:r>
      <w:r w:rsidRPr="00987B91">
        <w:rPr>
          <w:rFonts w:cstheme="minorHAnsi"/>
          <w:sz w:val="24"/>
          <w:szCs w:val="24"/>
        </w:rPr>
        <w:t xml:space="preserve"> 2024</w:t>
      </w:r>
    </w:p>
    <w:p w14:paraId="5E7F01A4" w14:textId="2918FC7E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>September 27</w:t>
      </w:r>
      <w:r w:rsidRPr="00987B91">
        <w:rPr>
          <w:rFonts w:cstheme="minorHAnsi"/>
          <w:sz w:val="24"/>
          <w:szCs w:val="24"/>
          <w:vertAlign w:val="superscript"/>
        </w:rPr>
        <w:t>th</w:t>
      </w:r>
      <w:r w:rsidRPr="00987B91">
        <w:rPr>
          <w:rFonts w:cstheme="minorHAnsi"/>
          <w:sz w:val="24"/>
          <w:szCs w:val="24"/>
        </w:rPr>
        <w:t xml:space="preserve"> &amp; 28</w:t>
      </w:r>
      <w:r w:rsidRPr="00987B91">
        <w:rPr>
          <w:rFonts w:cstheme="minorHAnsi"/>
          <w:sz w:val="24"/>
          <w:szCs w:val="24"/>
          <w:vertAlign w:val="superscript"/>
        </w:rPr>
        <w:t>th</w:t>
      </w:r>
      <w:r w:rsidRPr="00987B91">
        <w:rPr>
          <w:rFonts w:cstheme="minorHAnsi"/>
          <w:sz w:val="24"/>
          <w:szCs w:val="24"/>
        </w:rPr>
        <w:t xml:space="preserve"> 2024</w:t>
      </w:r>
    </w:p>
    <w:p w14:paraId="656D8B56" w14:textId="2CCC06BF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>All practical sessions are 2 full days (9-5)</w:t>
      </w:r>
    </w:p>
    <w:p w14:paraId="64E6CE55" w14:textId="0AA53D35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>Where: Aloft Vaughan Mills</w:t>
      </w:r>
    </w:p>
    <w:p w14:paraId="5CD506FA" w14:textId="56B0BE19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  <w:shd w:val="clear" w:color="auto" w:fill="FFFFFF"/>
        </w:rPr>
        <w:lastRenderedPageBreak/>
        <w:t>151 Bass Pro Mills Dr, Vaughan, ON L4K 0E6</w:t>
      </w:r>
    </w:p>
    <w:p w14:paraId="5F6241A7" w14:textId="77777777" w:rsidR="00987B91" w:rsidRPr="00987B91" w:rsidRDefault="00987B91">
      <w:pPr>
        <w:rPr>
          <w:rFonts w:cstheme="minorHAnsi"/>
          <w:sz w:val="24"/>
          <w:szCs w:val="24"/>
        </w:rPr>
      </w:pPr>
    </w:p>
    <w:p w14:paraId="481E8169" w14:textId="54A1794E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>IN PERSON COURSES:</w:t>
      </w:r>
    </w:p>
    <w:p w14:paraId="08A4E6DE" w14:textId="48DB8829" w:rsidR="00987B91" w:rsidRPr="00987B91" w:rsidRDefault="00987B91">
      <w:pPr>
        <w:rPr>
          <w:rFonts w:cstheme="minorHAnsi"/>
          <w:sz w:val="24"/>
          <w:szCs w:val="24"/>
        </w:rPr>
      </w:pPr>
      <w:r w:rsidRPr="00987B91">
        <w:rPr>
          <w:rFonts w:cstheme="minorHAnsi"/>
          <w:sz w:val="24"/>
          <w:szCs w:val="24"/>
        </w:rPr>
        <w:t xml:space="preserve">This </w:t>
      </w:r>
      <w:proofErr w:type="gramStart"/>
      <w:r w:rsidRPr="00987B91">
        <w:rPr>
          <w:rFonts w:cstheme="minorHAnsi"/>
          <w:sz w:val="24"/>
          <w:szCs w:val="24"/>
        </w:rPr>
        <w:t>4 day</w:t>
      </w:r>
      <w:proofErr w:type="gramEnd"/>
      <w:r w:rsidRPr="00987B91">
        <w:rPr>
          <w:rFonts w:cstheme="minorHAnsi"/>
          <w:sz w:val="24"/>
          <w:szCs w:val="24"/>
        </w:rPr>
        <w:t xml:space="preserve"> course will comprise of lectures, practical sessions, group work and more. </w:t>
      </w:r>
    </w:p>
    <w:p w14:paraId="5F0959EF" w14:textId="345E2A67" w:rsidR="00987B91" w:rsidRDefault="00987B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Dates: </w:t>
      </w:r>
      <w:r w:rsidR="005A7652">
        <w:rPr>
          <w:rFonts w:cstheme="minorHAnsi"/>
          <w:sz w:val="24"/>
          <w:szCs w:val="24"/>
        </w:rPr>
        <w:t>April 26</w:t>
      </w:r>
      <w:r w:rsidR="005A7652" w:rsidRPr="005A7652">
        <w:rPr>
          <w:rFonts w:cstheme="minorHAnsi"/>
          <w:sz w:val="24"/>
          <w:szCs w:val="24"/>
          <w:vertAlign w:val="superscript"/>
        </w:rPr>
        <w:t>th</w:t>
      </w:r>
      <w:r w:rsidR="005A7652">
        <w:rPr>
          <w:rFonts w:cstheme="minorHAnsi"/>
          <w:sz w:val="24"/>
          <w:szCs w:val="24"/>
        </w:rPr>
        <w:t xml:space="preserve"> – 29</w:t>
      </w:r>
      <w:r w:rsidR="005A7652" w:rsidRPr="005A7652">
        <w:rPr>
          <w:rFonts w:cstheme="minorHAnsi"/>
          <w:sz w:val="24"/>
          <w:szCs w:val="24"/>
          <w:vertAlign w:val="superscript"/>
        </w:rPr>
        <w:t>th</w:t>
      </w:r>
      <w:r w:rsidR="005A7652">
        <w:rPr>
          <w:rFonts w:cstheme="minorHAnsi"/>
          <w:sz w:val="24"/>
          <w:szCs w:val="24"/>
        </w:rPr>
        <w:t xml:space="preserve"> 2024 </w:t>
      </w:r>
    </w:p>
    <w:p w14:paraId="1E1ECBEE" w14:textId="77777777" w:rsidR="005A7652" w:rsidRDefault="005A7652">
      <w:pPr>
        <w:rPr>
          <w:rFonts w:cstheme="minorHAnsi"/>
          <w:sz w:val="24"/>
          <w:szCs w:val="24"/>
        </w:rPr>
      </w:pPr>
    </w:p>
    <w:p w14:paraId="022D101C" w14:textId="17C79770" w:rsidR="00987B91" w:rsidRDefault="00987B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in person courses are held at:</w:t>
      </w:r>
    </w:p>
    <w:p w14:paraId="1AFDD3D6" w14:textId="77484B16" w:rsidR="00987B91" w:rsidRDefault="00987B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Aloft Vaughan Mills</w:t>
      </w:r>
    </w:p>
    <w:p w14:paraId="424A848D" w14:textId="77777777" w:rsidR="00987B91" w:rsidRDefault="00987B91" w:rsidP="00987B91">
      <w:pPr>
        <w:rPr>
          <w:rFonts w:cstheme="minorHAnsi"/>
          <w:sz w:val="24"/>
          <w:szCs w:val="24"/>
          <w:shd w:val="clear" w:color="auto" w:fill="FFFFFF"/>
        </w:rPr>
      </w:pPr>
      <w:r w:rsidRPr="00987B91">
        <w:rPr>
          <w:rFonts w:cstheme="minorHAnsi"/>
          <w:sz w:val="24"/>
          <w:szCs w:val="24"/>
          <w:shd w:val="clear" w:color="auto" w:fill="FFFFFF"/>
        </w:rPr>
        <w:t>151 Bass Pro Mills Dr, Vaughan, ON L4K 0E6</w:t>
      </w:r>
    </w:p>
    <w:p w14:paraId="027A1F65" w14:textId="77777777" w:rsidR="005A7652" w:rsidRDefault="005A7652" w:rsidP="00987B91">
      <w:pPr>
        <w:rPr>
          <w:rFonts w:cstheme="minorHAnsi"/>
          <w:sz w:val="24"/>
          <w:szCs w:val="24"/>
          <w:shd w:val="clear" w:color="auto" w:fill="FFFFFF"/>
        </w:rPr>
      </w:pPr>
    </w:p>
    <w:p w14:paraId="529F4DF3" w14:textId="77777777" w:rsidR="005A7652" w:rsidRDefault="005A7652" w:rsidP="00987B91">
      <w:pPr>
        <w:rPr>
          <w:rFonts w:cstheme="minorHAnsi"/>
          <w:sz w:val="24"/>
          <w:szCs w:val="24"/>
          <w:shd w:val="clear" w:color="auto" w:fill="FFFFFF"/>
        </w:rPr>
      </w:pPr>
    </w:p>
    <w:p w14:paraId="39F2D9F5" w14:textId="20E00584" w:rsidR="005A7652" w:rsidRDefault="005A7652" w:rsidP="00987B91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COST (for both in person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or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online course)</w:t>
      </w:r>
    </w:p>
    <w:p w14:paraId="3889F512" w14:textId="01E419ED" w:rsidR="005A7652" w:rsidRPr="00987B91" w:rsidRDefault="005A7652" w:rsidP="00987B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$2800 + HST </w:t>
      </w:r>
    </w:p>
    <w:p w14:paraId="58586440" w14:textId="77777777" w:rsidR="00987B91" w:rsidRDefault="00987B91">
      <w:pPr>
        <w:rPr>
          <w:rFonts w:cstheme="minorHAnsi"/>
          <w:sz w:val="24"/>
          <w:szCs w:val="24"/>
        </w:rPr>
      </w:pPr>
    </w:p>
    <w:p w14:paraId="0CE712C4" w14:textId="77777777" w:rsidR="00987B91" w:rsidRPr="00987B91" w:rsidRDefault="00987B91">
      <w:pPr>
        <w:rPr>
          <w:rFonts w:cstheme="minorHAnsi"/>
          <w:sz w:val="24"/>
          <w:szCs w:val="24"/>
        </w:rPr>
      </w:pPr>
    </w:p>
    <w:sectPr w:rsidR="00987B91" w:rsidRPr="00987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289B"/>
    <w:multiLevelType w:val="multilevel"/>
    <w:tmpl w:val="EF2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8208FA"/>
    <w:multiLevelType w:val="multilevel"/>
    <w:tmpl w:val="1482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2F0766"/>
    <w:multiLevelType w:val="hybridMultilevel"/>
    <w:tmpl w:val="0540C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77886">
    <w:abstractNumId w:val="0"/>
  </w:num>
  <w:num w:numId="2" w16cid:durableId="202643275">
    <w:abstractNumId w:val="1"/>
  </w:num>
  <w:num w:numId="3" w16cid:durableId="64751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91"/>
    <w:rsid w:val="005A7652"/>
    <w:rsid w:val="0098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2564"/>
  <w15:chartTrackingRefBased/>
  <w15:docId w15:val="{597427FC-8D3A-45CA-8278-93C8927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8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Dawson</dc:creator>
  <cp:keywords/>
  <dc:description/>
  <cp:lastModifiedBy>Chelsea Dawson</cp:lastModifiedBy>
  <cp:revision>1</cp:revision>
  <dcterms:created xsi:type="dcterms:W3CDTF">2023-11-27T19:21:00Z</dcterms:created>
  <dcterms:modified xsi:type="dcterms:W3CDTF">2023-11-27T19:36:00Z</dcterms:modified>
</cp:coreProperties>
</file>